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CB" w:rsidRPr="00787DCB" w:rsidRDefault="00787DCB" w:rsidP="00A569C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787DCB">
        <w:rPr>
          <w:rFonts w:ascii="Times New Roman" w:hAnsi="Times New Roman" w:cs="Times New Roman"/>
          <w:bCs/>
          <w:sz w:val="22"/>
          <w:szCs w:val="22"/>
        </w:rPr>
        <w:t>Liz Miller – ECE 334/335 – Lesson Plan 1</w:t>
      </w:r>
    </w:p>
    <w:p w:rsidR="00A569CC" w:rsidRPr="005916DF" w:rsidRDefault="00A569CC" w:rsidP="00A569C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916DF">
        <w:rPr>
          <w:rFonts w:ascii="Times New Roman" w:hAnsi="Times New Roman" w:cs="Times New Roman"/>
          <w:b/>
          <w:bCs/>
          <w:sz w:val="22"/>
          <w:szCs w:val="22"/>
        </w:rPr>
        <w:t>University of Mary Department of Education Lesson Plan – (with ECE adjustments)</w:t>
      </w:r>
    </w:p>
    <w:p w:rsidR="00A569CC" w:rsidRPr="00787DCB" w:rsidRDefault="00A569CC" w:rsidP="00A569C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916DF">
        <w:rPr>
          <w:rFonts w:ascii="Times New Roman" w:hAnsi="Times New Roman" w:cs="Times New Roman"/>
          <w:b/>
          <w:bCs/>
          <w:sz w:val="28"/>
          <w:szCs w:val="28"/>
        </w:rPr>
        <w:t xml:space="preserve">SOLAR </w:t>
      </w:r>
    </w:p>
    <w:p w:rsidR="005916DF" w:rsidRPr="005916DF" w:rsidRDefault="005916DF" w:rsidP="00A56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569CC" w:rsidRPr="005916DF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Age Level: </w:t>
      </w:r>
      <w:r w:rsidR="00C92970">
        <w:rPr>
          <w:rFonts w:ascii="Times New Roman" w:hAnsi="Times New Roman" w:cs="Times New Roman"/>
          <w:b/>
          <w:bCs/>
          <w:sz w:val="23"/>
          <w:szCs w:val="23"/>
        </w:rPr>
        <w:t>Toddler (18 – 24 months)</w:t>
      </w:r>
    </w:p>
    <w:p w:rsidR="00A569CC" w:rsidRPr="005916DF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Subject(s) Area: </w:t>
      </w:r>
      <w:r w:rsidR="00C92970">
        <w:rPr>
          <w:rFonts w:ascii="Times New Roman" w:hAnsi="Times New Roman" w:cs="Times New Roman"/>
          <w:b/>
          <w:bCs/>
          <w:sz w:val="23"/>
          <w:szCs w:val="23"/>
        </w:rPr>
        <w:t>Art / Sensory</w:t>
      </w:r>
      <w:r w:rsidR="007D14D8">
        <w:rPr>
          <w:rFonts w:ascii="Times New Roman" w:hAnsi="Times New Roman" w:cs="Times New Roman"/>
          <w:b/>
          <w:bCs/>
          <w:sz w:val="23"/>
          <w:szCs w:val="23"/>
        </w:rPr>
        <w:t xml:space="preserve"> / Fine Motor / Initiative / Focus</w:t>
      </w:r>
    </w:p>
    <w:p w:rsidR="00A569CC" w:rsidRDefault="00A569CC" w:rsidP="00A56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Materials Needed: </w:t>
      </w:r>
    </w:p>
    <w:p w:rsidR="00AA3A9A" w:rsidRDefault="002D0046" w:rsidP="00AA3A9A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White paper</w:t>
      </w:r>
    </w:p>
    <w:p w:rsidR="002D0046" w:rsidRDefault="002D0046" w:rsidP="00AA3A9A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Tempra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paint</w:t>
      </w:r>
    </w:p>
    <w:p w:rsidR="002D0046" w:rsidRPr="002D0046" w:rsidRDefault="002D0046" w:rsidP="00AA3A9A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Yarn (cut into about 6 inch strips</w:t>
      </w:r>
      <w:r>
        <w:rPr>
          <w:rFonts w:ascii="Times New Roman" w:hAnsi="Times New Roman" w:cs="Times New Roman"/>
        </w:rPr>
        <w:t>)</w:t>
      </w:r>
    </w:p>
    <w:p w:rsidR="002D0046" w:rsidRPr="002D0046" w:rsidRDefault="002D0046" w:rsidP="00AA3A9A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Popsicle sticks</w:t>
      </w:r>
    </w:p>
    <w:p w:rsidR="007154AC" w:rsidRPr="002D0046" w:rsidRDefault="002D0046" w:rsidP="00A569CC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 w:rsidRPr="002D0046">
        <w:rPr>
          <w:rFonts w:ascii="Times New Roman" w:hAnsi="Times New Roman" w:cs="Times New Roman"/>
        </w:rPr>
        <w:t>Small plates</w:t>
      </w:r>
    </w:p>
    <w:p w:rsidR="007154AC" w:rsidRPr="005916DF" w:rsidRDefault="007154A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69CC" w:rsidRDefault="00A569CC" w:rsidP="00A56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866E2C">
        <w:rPr>
          <w:rFonts w:ascii="Times New Roman" w:hAnsi="Times New Roman" w:cs="Times New Roman"/>
          <w:b/>
          <w:bCs/>
          <w:sz w:val="23"/>
          <w:szCs w:val="23"/>
        </w:rPr>
        <w:t xml:space="preserve">tandards (Early Learning Guidelines): </w:t>
      </w:r>
    </w:p>
    <w:p w:rsidR="00866E2C" w:rsidRDefault="00866E2C" w:rsidP="00866E2C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Visual Arts: </w:t>
      </w:r>
      <w:r w:rsidRPr="00866E2C">
        <w:rPr>
          <w:rFonts w:ascii="Times New Roman" w:hAnsi="Times New Roman" w:cs="Times New Roman"/>
          <w:sz w:val="23"/>
          <w:szCs w:val="23"/>
        </w:rPr>
        <w:t>Use a variety of media and materials for sensory experience, exploration, and creative expression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66E2C" w:rsidRDefault="00866E2C" w:rsidP="00866E2C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Initiative and Curiosity: </w:t>
      </w:r>
      <w:r w:rsidRPr="00866E2C">
        <w:rPr>
          <w:rFonts w:ascii="Times New Roman" w:hAnsi="Times New Roman" w:cs="Times New Roman"/>
          <w:sz w:val="23"/>
          <w:szCs w:val="23"/>
        </w:rPr>
        <w:t>Make independent and interdependent decisions and choices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866E2C" w:rsidRDefault="00E012E4" w:rsidP="00866E2C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Fine Motor Development: </w:t>
      </w:r>
      <w:r w:rsidRPr="00E012E4">
        <w:rPr>
          <w:rFonts w:ascii="Times New Roman" w:hAnsi="Times New Roman" w:cs="Times New Roman"/>
          <w:sz w:val="23"/>
          <w:szCs w:val="23"/>
        </w:rPr>
        <w:t>Engage in a variety of small muscle activities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012E4" w:rsidRDefault="00E012E4" w:rsidP="00866E2C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Fine Motor Development: </w:t>
      </w:r>
      <w:r w:rsidRPr="00E012E4">
        <w:rPr>
          <w:rFonts w:ascii="Times New Roman" w:hAnsi="Times New Roman" w:cs="Times New Roman"/>
          <w:sz w:val="23"/>
          <w:szCs w:val="23"/>
        </w:rPr>
        <w:t>Exhibit control, strength, and dexterity in m</w:t>
      </w:r>
      <w:r>
        <w:rPr>
          <w:rFonts w:ascii="Times New Roman" w:hAnsi="Times New Roman" w:cs="Times New Roman"/>
          <w:sz w:val="23"/>
          <w:szCs w:val="23"/>
        </w:rPr>
        <w:t>anipulating objects (e.g., yarn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popsicle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sticks) and tools.</w:t>
      </w:r>
    </w:p>
    <w:p w:rsidR="00E012E4" w:rsidRPr="005916DF" w:rsidRDefault="00E012E4" w:rsidP="00866E2C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Self Regulation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r w:rsidRPr="00E012E4">
        <w:rPr>
          <w:rFonts w:ascii="Times New Roman" w:hAnsi="Times New Roman" w:cs="Times New Roman"/>
          <w:sz w:val="23"/>
          <w:szCs w:val="23"/>
        </w:rPr>
        <w:t>Regulate physical actions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A569CC" w:rsidRDefault="007D14D8" w:rsidP="007D14D8">
      <w:pPr>
        <w:pStyle w:val="Default"/>
        <w:numPr>
          <w:ilvl w:val="0"/>
          <w:numId w:val="18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Engagement and Persistence: Sustain attention and focus on activities</w:t>
      </w:r>
    </w:p>
    <w:p w:rsidR="007154AC" w:rsidRPr="005916DF" w:rsidRDefault="007154A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69CC" w:rsidRPr="005916DF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E36C96"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bjectives: </w:t>
      </w:r>
    </w:p>
    <w:p w:rsidR="00787DCB" w:rsidRDefault="00787DCB" w:rsidP="00787DCB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students will strengthen their fine motor skills through a sensory experience of painting with yarn.</w:t>
      </w:r>
    </w:p>
    <w:p w:rsidR="00787DCB" w:rsidRDefault="00787DCB" w:rsidP="00787DCB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students will paint with colors and practice their color memory.</w:t>
      </w:r>
    </w:p>
    <w:p w:rsidR="005F0497" w:rsidRPr="00787DCB" w:rsidRDefault="005F0497" w:rsidP="00787DCB">
      <w:pPr>
        <w:pStyle w:val="Default"/>
        <w:numPr>
          <w:ilvl w:val="0"/>
          <w:numId w:val="19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 working in groups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the students will practice self-regulation in waiting for directions and taking turns.</w:t>
      </w:r>
    </w:p>
    <w:p w:rsidR="007154AC" w:rsidRPr="005916DF" w:rsidRDefault="007154A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69CC" w:rsidRDefault="00A569CC" w:rsidP="00A569C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earning Activities: </w:t>
      </w:r>
    </w:p>
    <w:p w:rsidR="007154AC" w:rsidRPr="000B3FF9" w:rsidRDefault="000B3FF9" w:rsidP="00787DC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In groups of one or two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introduce the painting activity by emphasizing “</w:t>
      </w:r>
      <w:r w:rsidRPr="000B3FF9">
        <w:rPr>
          <w:rFonts w:ascii="Times New Roman" w:hAnsi="Times New Roman" w:cs="Times New Roman"/>
          <w:sz w:val="23"/>
          <w:szCs w:val="23"/>
          <w:u w:val="single"/>
        </w:rPr>
        <w:t>paint</w:t>
      </w:r>
      <w:r>
        <w:rPr>
          <w:rFonts w:ascii="Times New Roman" w:hAnsi="Times New Roman" w:cs="Times New Roman"/>
          <w:sz w:val="23"/>
          <w:szCs w:val="23"/>
        </w:rPr>
        <w:t>” and “</w:t>
      </w:r>
      <w:r w:rsidRPr="000B3FF9">
        <w:rPr>
          <w:rFonts w:ascii="Times New Roman" w:hAnsi="Times New Roman" w:cs="Times New Roman"/>
          <w:sz w:val="23"/>
          <w:szCs w:val="23"/>
          <w:u w:val="single"/>
        </w:rPr>
        <w:t>yarn</w:t>
      </w:r>
      <w:r>
        <w:rPr>
          <w:rFonts w:ascii="Times New Roman" w:hAnsi="Times New Roman" w:cs="Times New Roman"/>
          <w:sz w:val="23"/>
          <w:szCs w:val="23"/>
        </w:rPr>
        <w:t xml:space="preserve">”. </w:t>
      </w:r>
    </w:p>
    <w:p w:rsidR="000B3FF9" w:rsidRDefault="000B3FF9" w:rsidP="00787DC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Talk through the activity as you put different </w:t>
      </w:r>
      <w:r w:rsidRPr="000B3FF9">
        <w:rPr>
          <w:rFonts w:ascii="Times New Roman" w:hAnsi="Times New Roman" w:cs="Times New Roman"/>
          <w:bCs/>
          <w:sz w:val="23"/>
          <w:szCs w:val="23"/>
          <w:u w:val="single"/>
        </w:rPr>
        <w:t>colors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F0497">
        <w:rPr>
          <w:rFonts w:ascii="Times New Roman" w:hAnsi="Times New Roman" w:cs="Times New Roman"/>
          <w:bCs/>
          <w:sz w:val="23"/>
          <w:szCs w:val="23"/>
        </w:rPr>
        <w:t xml:space="preserve">on the plates and stir the yarn into each color using the </w:t>
      </w:r>
      <w:proofErr w:type="gramStart"/>
      <w:r w:rsidR="005F0497">
        <w:rPr>
          <w:rFonts w:ascii="Times New Roman" w:hAnsi="Times New Roman" w:cs="Times New Roman"/>
          <w:bCs/>
          <w:sz w:val="23"/>
          <w:szCs w:val="23"/>
        </w:rPr>
        <w:t>popsicle</w:t>
      </w:r>
      <w:proofErr w:type="gramEnd"/>
      <w:r w:rsidR="005F0497">
        <w:rPr>
          <w:rFonts w:ascii="Times New Roman" w:hAnsi="Times New Roman" w:cs="Times New Roman"/>
          <w:bCs/>
          <w:sz w:val="23"/>
          <w:szCs w:val="23"/>
        </w:rPr>
        <w:t xml:space="preserve"> stick. </w:t>
      </w:r>
    </w:p>
    <w:p w:rsidR="005F0497" w:rsidRDefault="005F0497" w:rsidP="005F0497">
      <w:pPr>
        <w:pStyle w:val="Default"/>
        <w:ind w:left="720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*If a student has the ability to transition and it is developmentally appropriate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have him/her assist in stirring the yarn with the stick. </w:t>
      </w:r>
    </w:p>
    <w:p w:rsidR="005F0497" w:rsidRPr="005F0497" w:rsidRDefault="005F0497" w:rsidP="00787DC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 w:rsidRPr="005F0497">
        <w:rPr>
          <w:rFonts w:ascii="Times New Roman" w:hAnsi="Times New Roman" w:cs="Times New Roman"/>
          <w:bCs/>
          <w:i/>
          <w:sz w:val="23"/>
          <w:szCs w:val="23"/>
        </w:rPr>
        <w:t>Ask the student</w:t>
      </w:r>
      <w:r>
        <w:rPr>
          <w:rFonts w:ascii="Times New Roman" w:hAnsi="Times New Roman" w:cs="Times New Roman"/>
          <w:bCs/>
          <w:sz w:val="23"/>
          <w:szCs w:val="23"/>
        </w:rPr>
        <w:t xml:space="preserve"> which </w:t>
      </w:r>
      <w:r>
        <w:rPr>
          <w:rFonts w:ascii="Times New Roman" w:hAnsi="Times New Roman" w:cs="Times New Roman"/>
          <w:bCs/>
          <w:sz w:val="23"/>
          <w:szCs w:val="23"/>
          <w:u w:val="single"/>
        </w:rPr>
        <w:t>color</w:t>
      </w:r>
      <w:r>
        <w:rPr>
          <w:rFonts w:ascii="Times New Roman" w:hAnsi="Times New Roman" w:cs="Times New Roman"/>
          <w:bCs/>
          <w:sz w:val="23"/>
          <w:szCs w:val="23"/>
        </w:rPr>
        <w:t xml:space="preserve"> he/she would like to use first. If the student is pointing and non-verbal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clarify which color to use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pronouncing its name.</w:t>
      </w:r>
    </w:p>
    <w:p w:rsidR="005F0497" w:rsidRDefault="005F0497" w:rsidP="00787DCB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Show the student what it looks like to pull the yarn across the paper. </w:t>
      </w:r>
      <w:r>
        <w:rPr>
          <w:rFonts w:ascii="Times New Roman" w:hAnsi="Times New Roman" w:cs="Times New Roman"/>
          <w:bCs/>
          <w:i/>
          <w:sz w:val="23"/>
          <w:szCs w:val="23"/>
        </w:rPr>
        <w:t>“What happens if I keep my hand off of the paper and pull it slowly?” “What does it look like if I push the yarn across the paper?”</w:t>
      </w:r>
    </w:p>
    <w:p w:rsidR="007154AC" w:rsidRPr="005F0497" w:rsidRDefault="005F0497" w:rsidP="00A569CC">
      <w:pPr>
        <w:pStyle w:val="Default"/>
        <w:numPr>
          <w:ilvl w:val="0"/>
          <w:numId w:val="20"/>
        </w:numPr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Guide the student in using different colors until the project is finished.</w:t>
      </w:r>
    </w:p>
    <w:p w:rsidR="007154AC" w:rsidRDefault="00E36C96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0B3FF9">
        <w:rPr>
          <w:rFonts w:ascii="Times New Roman" w:hAnsi="Times New Roman" w:cs="Times New Roman"/>
          <w:sz w:val="23"/>
          <w:szCs w:val="23"/>
        </w:rPr>
        <w:tab/>
      </w:r>
      <w:r w:rsidR="005916DF" w:rsidRPr="000B3FF9">
        <w:rPr>
          <w:rFonts w:ascii="Times New Roman" w:hAnsi="Times New Roman" w:cs="Times New Roman"/>
          <w:sz w:val="23"/>
          <w:szCs w:val="23"/>
        </w:rPr>
        <w:t xml:space="preserve">Also include: </w:t>
      </w:r>
      <w:r w:rsidR="005916DF" w:rsidRPr="000B3FF9">
        <w:rPr>
          <w:rFonts w:ascii="Times New Roman" w:hAnsi="Times New Roman" w:cs="Times New Roman"/>
          <w:i/>
          <w:sz w:val="28"/>
          <w:szCs w:val="23"/>
        </w:rPr>
        <w:t>Reflective Questions</w:t>
      </w:r>
      <w:r w:rsidR="005916DF" w:rsidRPr="000B3FF9">
        <w:rPr>
          <w:rFonts w:ascii="Times New Roman" w:hAnsi="Times New Roman" w:cs="Times New Roman"/>
          <w:sz w:val="28"/>
          <w:szCs w:val="23"/>
        </w:rPr>
        <w:t xml:space="preserve"> </w:t>
      </w:r>
      <w:r w:rsidR="005916DF" w:rsidRPr="000B3FF9">
        <w:rPr>
          <w:rFonts w:ascii="Times New Roman" w:hAnsi="Times New Roman" w:cs="Times New Roman"/>
          <w:sz w:val="23"/>
          <w:szCs w:val="23"/>
        </w:rPr>
        <w:t xml:space="preserve">and </w:t>
      </w:r>
      <w:r w:rsidR="005916DF" w:rsidRPr="000B3FF9">
        <w:rPr>
          <w:rFonts w:ascii="Times New Roman" w:hAnsi="Times New Roman" w:cs="Times New Roman"/>
          <w:sz w:val="28"/>
          <w:szCs w:val="23"/>
          <w:u w:val="single"/>
        </w:rPr>
        <w:t>Vocabulary W</w:t>
      </w:r>
      <w:r w:rsidRPr="000B3FF9">
        <w:rPr>
          <w:rFonts w:ascii="Times New Roman" w:hAnsi="Times New Roman" w:cs="Times New Roman"/>
          <w:sz w:val="28"/>
          <w:szCs w:val="23"/>
          <w:u w:val="single"/>
        </w:rPr>
        <w:t>ords</w:t>
      </w:r>
      <w:r w:rsidRPr="000B3FF9">
        <w:rPr>
          <w:rFonts w:ascii="Times New Roman" w:hAnsi="Times New Roman" w:cs="Times New Roman"/>
          <w:sz w:val="28"/>
          <w:szCs w:val="23"/>
        </w:rPr>
        <w:t xml:space="preserve"> </w:t>
      </w:r>
      <w:r w:rsidRPr="000B3FF9">
        <w:rPr>
          <w:rFonts w:ascii="Times New Roman" w:hAnsi="Times New Roman" w:cs="Times New Roman"/>
          <w:sz w:val="23"/>
          <w:szCs w:val="23"/>
        </w:rPr>
        <w:t>introduced</w:t>
      </w:r>
      <w:r w:rsidR="005F0497">
        <w:rPr>
          <w:rFonts w:ascii="Times New Roman" w:hAnsi="Times New Roman" w:cs="Times New Roman"/>
          <w:sz w:val="23"/>
          <w:szCs w:val="23"/>
        </w:rPr>
        <w:t>.</w:t>
      </w:r>
    </w:p>
    <w:p w:rsidR="005F0497" w:rsidRPr="005F0497" w:rsidRDefault="005F0497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154AC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ssessment </w:t>
      </w:r>
      <w:r w:rsidR="005F0497">
        <w:rPr>
          <w:rFonts w:ascii="Times New Roman" w:hAnsi="Times New Roman" w:cs="Times New Roman"/>
          <w:sz w:val="23"/>
          <w:szCs w:val="23"/>
        </w:rPr>
        <w:t>will be primarily observation of the student’s capability to grasp the paint-covered yarn and to imitate pulling it across the page</w:t>
      </w:r>
      <w:r w:rsidR="005F0497" w:rsidRPr="00E012E4">
        <w:rPr>
          <w:rFonts w:ascii="Times New Roman" w:hAnsi="Times New Roman" w:cs="Times New Roman"/>
          <w:sz w:val="23"/>
          <w:szCs w:val="23"/>
        </w:rPr>
        <w:t>,</w:t>
      </w:r>
      <w:r w:rsidR="005F0497">
        <w:rPr>
          <w:rFonts w:ascii="Times New Roman" w:hAnsi="Times New Roman" w:cs="Times New Roman"/>
          <w:sz w:val="23"/>
          <w:szCs w:val="23"/>
        </w:rPr>
        <w:t xml:space="preserve"> with hand in the air. Also</w:t>
      </w:r>
      <w:r w:rsidR="005F0497" w:rsidRPr="00E012E4">
        <w:rPr>
          <w:rFonts w:ascii="Times New Roman" w:hAnsi="Times New Roman" w:cs="Times New Roman"/>
          <w:sz w:val="23"/>
          <w:szCs w:val="23"/>
        </w:rPr>
        <w:t>,</w:t>
      </w:r>
      <w:r w:rsidR="005F0497">
        <w:rPr>
          <w:rFonts w:ascii="Times New Roman" w:hAnsi="Times New Roman" w:cs="Times New Roman"/>
          <w:sz w:val="23"/>
          <w:szCs w:val="23"/>
        </w:rPr>
        <w:t xml:space="preserve"> observation should include if the students struggle with using wet paint sensory objects.</w:t>
      </w:r>
    </w:p>
    <w:p w:rsidR="005F0497" w:rsidRPr="005916DF" w:rsidRDefault="005F0497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569CC" w:rsidRDefault="00A569CC" w:rsidP="00A569C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916DF">
        <w:rPr>
          <w:rFonts w:ascii="Times New Roman" w:hAnsi="Times New Roman" w:cs="Times New Roman"/>
          <w:b/>
          <w:bCs/>
          <w:sz w:val="32"/>
          <w:szCs w:val="32"/>
        </w:rPr>
        <w:lastRenderedPageBreak/>
        <w:t>R</w:t>
      </w:r>
      <w:r w:rsidRPr="005916DF">
        <w:rPr>
          <w:rFonts w:ascii="Times New Roman" w:hAnsi="Times New Roman" w:cs="Times New Roman"/>
          <w:b/>
          <w:bCs/>
          <w:sz w:val="23"/>
          <w:szCs w:val="23"/>
        </w:rPr>
        <w:t xml:space="preserve">eflection: </w:t>
      </w:r>
      <w:r w:rsidR="005F0497">
        <w:rPr>
          <w:rFonts w:ascii="Times New Roman" w:hAnsi="Times New Roman" w:cs="Times New Roman"/>
          <w:bCs/>
          <w:sz w:val="23"/>
          <w:szCs w:val="23"/>
        </w:rPr>
        <w:t>This was probably one of my most sensory-directed activities throughout ECE practicum. I worked with the students one-on-one</w:t>
      </w:r>
      <w:r w:rsidR="005F0497" w:rsidRPr="00E012E4">
        <w:rPr>
          <w:rFonts w:ascii="Times New Roman" w:hAnsi="Times New Roman" w:cs="Times New Roman"/>
          <w:sz w:val="23"/>
          <w:szCs w:val="23"/>
        </w:rPr>
        <w:t>,</w:t>
      </w:r>
      <w:r w:rsidR="005F0497">
        <w:rPr>
          <w:rFonts w:ascii="Times New Roman" w:hAnsi="Times New Roman" w:cs="Times New Roman"/>
          <w:sz w:val="23"/>
          <w:szCs w:val="23"/>
        </w:rPr>
        <w:t xml:space="preserve"> guiding each student through the painting process. </w:t>
      </w:r>
      <w:r w:rsidR="00D7166F">
        <w:rPr>
          <w:rFonts w:ascii="Times New Roman" w:hAnsi="Times New Roman" w:cs="Times New Roman"/>
          <w:sz w:val="23"/>
          <w:szCs w:val="23"/>
        </w:rPr>
        <w:t>However</w:t>
      </w:r>
      <w:r w:rsidR="00D7166F" w:rsidRPr="00E012E4">
        <w:rPr>
          <w:rFonts w:ascii="Times New Roman" w:hAnsi="Times New Roman" w:cs="Times New Roman"/>
          <w:sz w:val="23"/>
          <w:szCs w:val="23"/>
        </w:rPr>
        <w:t>,</w:t>
      </w:r>
      <w:r w:rsidR="00D7166F">
        <w:rPr>
          <w:rFonts w:ascii="Times New Roman" w:hAnsi="Times New Roman" w:cs="Times New Roman"/>
          <w:sz w:val="23"/>
          <w:szCs w:val="23"/>
        </w:rPr>
        <w:t xml:space="preserve"> I would have done this much differently in that it could have been a sensory center. Purposeful play is more engaging for the students when they are free to utilize their independence in the activity. I imagine this lesson would have been different and more “fun” for the kiddos if they could come to the table – maybe with a limit of 3 or 4 – and </w:t>
      </w:r>
      <w:r w:rsidR="00D62C2F">
        <w:rPr>
          <w:rFonts w:ascii="Times New Roman" w:hAnsi="Times New Roman" w:cs="Times New Roman"/>
          <w:sz w:val="23"/>
          <w:szCs w:val="23"/>
        </w:rPr>
        <w:t>paint as they became interested. I still would have guided the painting process and the child interaction</w:t>
      </w:r>
      <w:r w:rsidR="00D62C2F" w:rsidRPr="00E012E4">
        <w:rPr>
          <w:rFonts w:ascii="Times New Roman" w:hAnsi="Times New Roman" w:cs="Times New Roman"/>
          <w:sz w:val="23"/>
          <w:szCs w:val="23"/>
        </w:rPr>
        <w:t>,</w:t>
      </w:r>
      <w:r w:rsidR="00D62C2F">
        <w:rPr>
          <w:rFonts w:ascii="Times New Roman" w:hAnsi="Times New Roman" w:cs="Times New Roman"/>
          <w:sz w:val="23"/>
          <w:szCs w:val="23"/>
        </w:rPr>
        <w:t xml:space="preserve"> however they would have guided the activity and the end product would be completely of their own initiative.</w:t>
      </w:r>
    </w:p>
    <w:p w:rsidR="002A78E5" w:rsidRDefault="00D62C2F" w:rsidP="002A78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I made sure to incorporate interactive comments and a few reflective questioning. I made an adjustment for a child who was hesitant to paint for fear of the mess or the sensory overload; I attached yarn to </w:t>
      </w:r>
      <w:proofErr w:type="gramStart"/>
      <w:r>
        <w:rPr>
          <w:rFonts w:ascii="Times New Roman" w:hAnsi="Times New Roman" w:cs="Times New Roman"/>
          <w:sz w:val="23"/>
          <w:szCs w:val="23"/>
        </w:rPr>
        <w:t>popsicle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sticks so that he could pull the yarn across the paper without getting paint on his hands. On that note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many of the students would stop in the middle of the project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concerned with the paint on their hands. I may have been able to address this from the beginning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showing the paint on my own hands. However</w:t>
      </w:r>
      <w:r w:rsidRPr="00E012E4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this may be unavoidable regardless and is just something to keep in mind.</w:t>
      </w:r>
      <w:r w:rsidR="002A78E5">
        <w:rPr>
          <w:rFonts w:ascii="Times New Roman" w:hAnsi="Times New Roman" w:cs="Times New Roman"/>
          <w:sz w:val="23"/>
          <w:szCs w:val="23"/>
        </w:rPr>
        <w:t xml:space="preserve"> Attached are some examples of the projects.</w:t>
      </w:r>
    </w:p>
    <w:p w:rsidR="002D0046" w:rsidRPr="002A78E5" w:rsidRDefault="002A78E5" w:rsidP="002A78E5">
      <w:pPr>
        <w:pStyle w:val="Default"/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599DB09" wp14:editId="0A74D25F">
            <wp:simplePos x="0" y="0"/>
            <wp:positionH relativeFrom="column">
              <wp:posOffset>3321685</wp:posOffset>
            </wp:positionH>
            <wp:positionV relativeFrom="paragraph">
              <wp:posOffset>187960</wp:posOffset>
            </wp:positionV>
            <wp:extent cx="2357755" cy="2322195"/>
            <wp:effectExtent l="0" t="19050" r="0" b="1905"/>
            <wp:wrapTight wrapText="bothSides">
              <wp:wrapPolygon edited="0">
                <wp:start x="-12" y="21588"/>
                <wp:lineTo x="21455" y="21588"/>
                <wp:lineTo x="21455" y="148"/>
                <wp:lineTo x="-12" y="148"/>
                <wp:lineTo x="-12" y="2158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58"/>
                    <a:stretch/>
                  </pic:blipFill>
                  <pic:spPr bwMode="auto">
                    <a:xfrm rot="5400000">
                      <a:off x="0" y="0"/>
                      <a:ext cx="2357755" cy="232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8234D32" wp14:editId="4D551F2D">
            <wp:simplePos x="0" y="0"/>
            <wp:positionH relativeFrom="column">
              <wp:posOffset>164465</wp:posOffset>
            </wp:positionH>
            <wp:positionV relativeFrom="paragraph">
              <wp:posOffset>241300</wp:posOffset>
            </wp:positionV>
            <wp:extent cx="2393950" cy="2246630"/>
            <wp:effectExtent l="0" t="76200" r="0" b="58420"/>
            <wp:wrapTight wrapText="bothSides">
              <wp:wrapPolygon edited="0">
                <wp:start x="-23" y="21576"/>
                <wp:lineTo x="21462" y="21576"/>
                <wp:lineTo x="21462" y="147"/>
                <wp:lineTo x="-23" y="147"/>
                <wp:lineTo x="-23" y="2157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8"/>
                    <a:stretch/>
                  </pic:blipFill>
                  <pic:spPr bwMode="auto">
                    <a:xfrm rot="5400000">
                      <a:off x="0" y="0"/>
                      <a:ext cx="2393950" cy="224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18600088" wp14:editId="360130E8">
            <wp:simplePos x="0" y="0"/>
            <wp:positionH relativeFrom="column">
              <wp:posOffset>828675</wp:posOffset>
            </wp:positionH>
            <wp:positionV relativeFrom="paragraph">
              <wp:posOffset>2259965</wp:posOffset>
            </wp:positionV>
            <wp:extent cx="3234055" cy="4980305"/>
            <wp:effectExtent l="876300" t="0" r="861695" b="0"/>
            <wp:wrapTight wrapText="bothSides">
              <wp:wrapPolygon edited="0">
                <wp:start x="21" y="21614"/>
                <wp:lineTo x="21524" y="21614"/>
                <wp:lineTo x="21524" y="50"/>
                <wp:lineTo x="21" y="50"/>
                <wp:lineTo x="21" y="2161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4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4" r="24735"/>
                    <a:stretch/>
                  </pic:blipFill>
                  <pic:spPr bwMode="auto">
                    <a:xfrm rot="5400000">
                      <a:off x="0" y="0"/>
                      <a:ext cx="3234055" cy="498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0046" w:rsidRPr="002A78E5" w:rsidSect="00C71736">
      <w:pgSz w:w="12240" w:h="16340"/>
      <w:pgMar w:top="1519" w:right="787" w:bottom="1028" w:left="154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13" w:rsidRDefault="00B60C13" w:rsidP="005916DF">
      <w:pPr>
        <w:spacing w:after="0" w:line="240" w:lineRule="auto"/>
      </w:pPr>
      <w:r>
        <w:separator/>
      </w:r>
    </w:p>
  </w:endnote>
  <w:endnote w:type="continuationSeparator" w:id="0">
    <w:p w:rsidR="00B60C13" w:rsidRDefault="00B60C13" w:rsidP="0059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13" w:rsidRDefault="00B60C13" w:rsidP="005916DF">
      <w:pPr>
        <w:spacing w:after="0" w:line="240" w:lineRule="auto"/>
      </w:pPr>
      <w:r>
        <w:separator/>
      </w:r>
    </w:p>
  </w:footnote>
  <w:footnote w:type="continuationSeparator" w:id="0">
    <w:p w:rsidR="00B60C13" w:rsidRDefault="00B60C13" w:rsidP="0059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DC0"/>
    <w:multiLevelType w:val="hybridMultilevel"/>
    <w:tmpl w:val="6BEC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5037"/>
    <w:multiLevelType w:val="hybridMultilevel"/>
    <w:tmpl w:val="2EE0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E3D43"/>
    <w:multiLevelType w:val="hybridMultilevel"/>
    <w:tmpl w:val="F404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441"/>
    <w:multiLevelType w:val="hybridMultilevel"/>
    <w:tmpl w:val="7DF4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774B9"/>
    <w:multiLevelType w:val="hybridMultilevel"/>
    <w:tmpl w:val="3FEA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4500"/>
    <w:multiLevelType w:val="hybridMultilevel"/>
    <w:tmpl w:val="B360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D26A8"/>
    <w:multiLevelType w:val="hybridMultilevel"/>
    <w:tmpl w:val="72A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A42D6"/>
    <w:multiLevelType w:val="hybridMultilevel"/>
    <w:tmpl w:val="84E6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76B43"/>
    <w:multiLevelType w:val="hybridMultilevel"/>
    <w:tmpl w:val="4378D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F2D9C"/>
    <w:multiLevelType w:val="hybridMultilevel"/>
    <w:tmpl w:val="089C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17A70"/>
    <w:multiLevelType w:val="hybridMultilevel"/>
    <w:tmpl w:val="D4F2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91BA5"/>
    <w:multiLevelType w:val="hybridMultilevel"/>
    <w:tmpl w:val="8094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9206F"/>
    <w:multiLevelType w:val="hybridMultilevel"/>
    <w:tmpl w:val="F604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40514"/>
    <w:multiLevelType w:val="hybridMultilevel"/>
    <w:tmpl w:val="40B6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C37E6"/>
    <w:multiLevelType w:val="hybridMultilevel"/>
    <w:tmpl w:val="FCF0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E3AC8"/>
    <w:multiLevelType w:val="hybridMultilevel"/>
    <w:tmpl w:val="82FC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E7640"/>
    <w:multiLevelType w:val="hybridMultilevel"/>
    <w:tmpl w:val="AE16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B114E"/>
    <w:multiLevelType w:val="hybridMultilevel"/>
    <w:tmpl w:val="12D0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039F4"/>
    <w:multiLevelType w:val="hybridMultilevel"/>
    <w:tmpl w:val="EF9C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2"/>
  </w:num>
  <w:num w:numId="6">
    <w:abstractNumId w:val="6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17"/>
  </w:num>
  <w:num w:numId="12">
    <w:abstractNumId w:val="4"/>
  </w:num>
  <w:num w:numId="13">
    <w:abstractNumId w:val="1"/>
  </w:num>
  <w:num w:numId="14">
    <w:abstractNumId w:val="16"/>
  </w:num>
  <w:num w:numId="15">
    <w:abstractNumId w:val="18"/>
  </w:num>
  <w:num w:numId="16">
    <w:abstractNumId w:val="3"/>
  </w:num>
  <w:num w:numId="17">
    <w:abstractNumId w:val="5"/>
  </w:num>
  <w:num w:numId="18">
    <w:abstractNumId w:val="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CC"/>
    <w:rsid w:val="000B3FF9"/>
    <w:rsid w:val="001A494C"/>
    <w:rsid w:val="002A78E5"/>
    <w:rsid w:val="002D0046"/>
    <w:rsid w:val="005916DF"/>
    <w:rsid w:val="005F0497"/>
    <w:rsid w:val="005F5B53"/>
    <w:rsid w:val="006D1C34"/>
    <w:rsid w:val="006E34D1"/>
    <w:rsid w:val="007154AC"/>
    <w:rsid w:val="00787DCB"/>
    <w:rsid w:val="007D14D8"/>
    <w:rsid w:val="00844621"/>
    <w:rsid w:val="00866E2C"/>
    <w:rsid w:val="00A569CC"/>
    <w:rsid w:val="00AA3A9A"/>
    <w:rsid w:val="00B60C13"/>
    <w:rsid w:val="00BC6B60"/>
    <w:rsid w:val="00C71736"/>
    <w:rsid w:val="00C92970"/>
    <w:rsid w:val="00CA3255"/>
    <w:rsid w:val="00D62C2F"/>
    <w:rsid w:val="00D7166F"/>
    <w:rsid w:val="00E012E4"/>
    <w:rsid w:val="00E36C96"/>
    <w:rsid w:val="00E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5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DF"/>
  </w:style>
  <w:style w:type="paragraph" w:styleId="Footer">
    <w:name w:val="footer"/>
    <w:basedOn w:val="Normal"/>
    <w:link w:val="FooterChar"/>
    <w:uiPriority w:val="99"/>
    <w:unhideWhenUsed/>
    <w:rsid w:val="0059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DF"/>
  </w:style>
  <w:style w:type="paragraph" w:styleId="CommentText">
    <w:name w:val="annotation text"/>
    <w:basedOn w:val="Normal"/>
    <w:link w:val="CommentTextChar"/>
    <w:uiPriority w:val="99"/>
    <w:semiHidden/>
    <w:unhideWhenUsed/>
    <w:rsid w:val="006D1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4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D1C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9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DF"/>
  </w:style>
  <w:style w:type="paragraph" w:styleId="Footer">
    <w:name w:val="footer"/>
    <w:basedOn w:val="Normal"/>
    <w:link w:val="FooterChar"/>
    <w:uiPriority w:val="99"/>
    <w:unhideWhenUsed/>
    <w:rsid w:val="0059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DF"/>
  </w:style>
  <w:style w:type="paragraph" w:styleId="CommentText">
    <w:name w:val="annotation text"/>
    <w:basedOn w:val="Normal"/>
    <w:link w:val="CommentTextChar"/>
    <w:uiPriority w:val="99"/>
    <w:semiHidden/>
    <w:unhideWhenUsed/>
    <w:rsid w:val="006D1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C34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6D1C3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EMiller</cp:lastModifiedBy>
  <cp:revision>5</cp:revision>
  <dcterms:created xsi:type="dcterms:W3CDTF">2016-04-28T22:55:00Z</dcterms:created>
  <dcterms:modified xsi:type="dcterms:W3CDTF">2016-04-29T00:17:00Z</dcterms:modified>
</cp:coreProperties>
</file>